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803" w:rsidRDefault="00385803" w:rsidP="00385803">
      <w:pPr>
        <w:pStyle w:val="c0"/>
        <w:rPr>
          <w:rStyle w:val="c3"/>
          <w:sz w:val="36"/>
          <w:szCs w:val="36"/>
        </w:rPr>
      </w:pPr>
      <w:r>
        <w:rPr>
          <w:rStyle w:val="c3"/>
          <w:sz w:val="36"/>
          <w:szCs w:val="36"/>
        </w:rPr>
        <w:t xml:space="preserve">«  Роль семьи в </w:t>
      </w:r>
      <w:r>
        <w:rPr>
          <w:sz w:val="36"/>
          <w:szCs w:val="36"/>
        </w:rPr>
        <w:t>ранней профориентаци</w:t>
      </w:r>
      <w:r w:rsidR="005C2EEE">
        <w:rPr>
          <w:sz w:val="36"/>
          <w:szCs w:val="36"/>
        </w:rPr>
        <w:t>и</w:t>
      </w:r>
      <w:bookmarkStart w:id="0" w:name="_GoBack"/>
      <w:bookmarkEnd w:id="0"/>
      <w:r>
        <w:rPr>
          <w:sz w:val="36"/>
          <w:szCs w:val="36"/>
        </w:rPr>
        <w:t xml:space="preserve"> дошкольников»</w:t>
      </w:r>
    </w:p>
    <w:p w:rsidR="00385803" w:rsidRDefault="00385803" w:rsidP="00385803">
      <w:pPr>
        <w:pStyle w:val="c0"/>
        <w:rPr>
          <w:sz w:val="28"/>
          <w:szCs w:val="28"/>
        </w:rPr>
      </w:pPr>
      <w:r>
        <w:rPr>
          <w:rStyle w:val="c2"/>
          <w:sz w:val="32"/>
          <w:szCs w:val="32"/>
        </w:rPr>
        <w:t> </w:t>
      </w:r>
      <w:r>
        <w:rPr>
          <w:sz w:val="32"/>
          <w:szCs w:val="32"/>
        </w:rPr>
        <w:t> </w:t>
      </w:r>
      <w:r>
        <w:rPr>
          <w:sz w:val="28"/>
          <w:szCs w:val="28"/>
        </w:rPr>
        <w:t xml:space="preserve">Страна детства - удивительна, в ней дети мечтают о своём будущем, например, кем быть? Свою мечту ребенок может воплотить </w:t>
      </w:r>
      <w:proofErr w:type="gramStart"/>
      <w:r>
        <w:rPr>
          <w:sz w:val="28"/>
          <w:szCs w:val="28"/>
        </w:rPr>
        <w:t>в  сюжетно</w:t>
      </w:r>
      <w:proofErr w:type="gramEnd"/>
      <w:r>
        <w:rPr>
          <w:sz w:val="28"/>
          <w:szCs w:val="28"/>
        </w:rPr>
        <w:t xml:space="preserve"> – ролевой игре , сегодня ты врач, завтра банкир, и даже президент. Уже в возрасте 4 лет, ребёнок способен ответить на вопрос: Кем бы хотел быть? </w:t>
      </w:r>
    </w:p>
    <w:p w:rsidR="00385803" w:rsidRDefault="00385803" w:rsidP="00385803">
      <w:pPr>
        <w:pStyle w:val="c0"/>
        <w:rPr>
          <w:sz w:val="28"/>
          <w:szCs w:val="28"/>
        </w:rPr>
      </w:pPr>
      <w:r>
        <w:rPr>
          <w:sz w:val="28"/>
          <w:szCs w:val="28"/>
        </w:rPr>
        <w:t xml:space="preserve">Дошкольный возраст - золотой возраст для развития личности, - а те навыки, те основы деятельности, которые закладываются на этом этапе, остаются на всю жизнь. Как известно все закладывается с детства, и профессиональная направленность в том числе. К выбору своей будущей профессии нужно серьезно готовит ребенка. Ему необходимо знать, кем работают его родители или работали бабушки и дедушки, познакомить со спецификой профессий, требованиями, которые они предъявляют к человеку. Также интересоваться, кем он хочет стать, когда вырастет. Чем больше ребенок впитает информации и </w:t>
      </w:r>
      <w:proofErr w:type="gramStart"/>
      <w:r>
        <w:rPr>
          <w:sz w:val="28"/>
          <w:szCs w:val="28"/>
        </w:rPr>
        <w:t>чем  она</w:t>
      </w:r>
      <w:proofErr w:type="gramEnd"/>
      <w:r>
        <w:rPr>
          <w:sz w:val="28"/>
          <w:szCs w:val="28"/>
        </w:rPr>
        <w:t xml:space="preserve"> разнообразна и богата , тем легче ему будет сделать в будущем свой решающий выбор, который определит его жизнь. У человека все закладывается с детства, профессиональная направленность в том числе. Раннее начало подготовки ребенка к выбору будущей профессии заключается не навязывании ребенку того, кем он должен стать, а в том, чтобы познакомить ребенка с различными видами труда, облегчить ему самостоятельный выбор в дальнейшем. Чем больше разных умений и навыков приобретет ребенок в детстве, тем лучше он будет знать, и оценивать свои возможности в более старшем возрасте.... В младшем </w:t>
      </w:r>
      <w:proofErr w:type="gramStart"/>
      <w:r>
        <w:rPr>
          <w:sz w:val="28"/>
          <w:szCs w:val="28"/>
        </w:rPr>
        <w:t>возрасте  можно</w:t>
      </w:r>
      <w:proofErr w:type="gramEnd"/>
      <w:r>
        <w:rPr>
          <w:sz w:val="28"/>
          <w:szCs w:val="28"/>
        </w:rPr>
        <w:t xml:space="preserve"> познакомить детей с профессиями из «ближнего окружения» т. е. трудом тех людей, которые окружают ребенка (воспитатель, няня, повар, медсестра), постоянно подчеркивая их заботу о детях.</w:t>
      </w:r>
    </w:p>
    <w:p w:rsidR="00385803" w:rsidRDefault="00385803" w:rsidP="00385803">
      <w:pPr>
        <w:pStyle w:val="c0"/>
        <w:rPr>
          <w:sz w:val="28"/>
          <w:szCs w:val="28"/>
        </w:rPr>
      </w:pPr>
      <w:r>
        <w:rPr>
          <w:sz w:val="28"/>
          <w:szCs w:val="28"/>
        </w:rPr>
        <w:t xml:space="preserve"> Главная задача вызвать чувство уважения к людям труда, желание оказать посильную помощь. В средних группах добавляются профессии шофера, почтальона, врача и знания о профессиях родителей. В старших группах детям показываем результат труда, его общественную значимость, добавляются профессии учителя, работников сельского хозяйства, связи, торговли, знакомим с трудом творческих профессий: художник, писатель и т.д. Детей седьмого года жизни знакомим с профессиями родного города. </w:t>
      </w:r>
      <w:r>
        <w:rPr>
          <w:rStyle w:val="c3"/>
          <w:sz w:val="28"/>
          <w:szCs w:val="28"/>
        </w:rPr>
        <w:t>«Игра - путь детей к познанию мира, в котором они живут и который призваны изменить».</w:t>
      </w:r>
      <w:r>
        <w:rPr>
          <w:rStyle w:val="c2"/>
          <w:sz w:val="28"/>
          <w:szCs w:val="28"/>
        </w:rPr>
        <w:t xml:space="preserve">  Сюжетно-ролевая игра. позволяет конкретизировать и расширять представления детей о разнообразной деятельности взрослых, их взаимоотношениях с другими людьми, о профессиях, используемых орудиях труда. В игре есть возможность для формирования качеств личности, необходимых для осуществления успешной трудовой деятельности в будущей взрослой жизни: лидерство, ответственность за порученное дело, умение планировать и согласовывать свои действия с партнером, справедливо решать спорные вопросы. Игра помогает формировать у детей привычку трудиться, дает радость творчества, радость созидания. Таким </w:t>
      </w:r>
      <w:r>
        <w:rPr>
          <w:rStyle w:val="c2"/>
          <w:sz w:val="28"/>
          <w:szCs w:val="28"/>
        </w:rPr>
        <w:lastRenderedPageBreak/>
        <w:t>образом, через игру закрепляется и углубляется интерес детей к профессиям, воспитывается уважение к труду. Раннее трудовое воспитание и профориентация дошкольников является одной из ступенек на пути к успешности во взрослой жизни.</w:t>
      </w:r>
    </w:p>
    <w:p w:rsidR="00C71710" w:rsidRDefault="00C71710"/>
    <w:sectPr w:rsidR="00C7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03"/>
    <w:rsid w:val="00385803"/>
    <w:rsid w:val="005C2EEE"/>
    <w:rsid w:val="00C7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CF2B"/>
  <w15:chartTrackingRefBased/>
  <w15:docId w15:val="{B0A95740-28E2-4904-B818-DB0A77AA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8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85803"/>
  </w:style>
  <w:style w:type="character" w:customStyle="1" w:styleId="c2">
    <w:name w:val="c2"/>
    <w:basedOn w:val="a0"/>
    <w:rsid w:val="0038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6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2022-05-21T10:19:00Z</dcterms:created>
  <dcterms:modified xsi:type="dcterms:W3CDTF">2022-06-06T13:31:00Z</dcterms:modified>
</cp:coreProperties>
</file>