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53" w:rsidRPr="00CE1BB8" w:rsidRDefault="00FD78B9" w:rsidP="00FD78B9">
      <w:pPr>
        <w:jc w:val="center"/>
        <w:rPr>
          <w:rFonts w:ascii="Times New Roman" w:hAnsi="Times New Roman" w:cs="Times New Roman"/>
          <w:i/>
          <w:sz w:val="40"/>
          <w:szCs w:val="90"/>
        </w:rPr>
      </w:pPr>
      <w:r w:rsidRPr="00CE1BB8">
        <w:rPr>
          <w:rFonts w:ascii="Times New Roman" w:hAnsi="Times New Roman" w:cs="Times New Roman"/>
          <w:sz w:val="40"/>
          <w:szCs w:val="90"/>
        </w:rPr>
        <w:t xml:space="preserve">Логика по </w:t>
      </w:r>
      <w:proofErr w:type="spellStart"/>
      <w:r w:rsidRPr="00CE1BB8">
        <w:rPr>
          <w:rFonts w:ascii="Times New Roman" w:hAnsi="Times New Roman" w:cs="Times New Roman"/>
          <w:sz w:val="40"/>
          <w:szCs w:val="90"/>
        </w:rPr>
        <w:t>Дьенешу</w:t>
      </w:r>
      <w:proofErr w:type="spellEnd"/>
    </w:p>
    <w:p w:rsidR="00FD78B9" w:rsidRDefault="00FD78B9" w:rsidP="00CE1BB8">
      <w:pPr>
        <w:spacing w:after="0" w:line="240" w:lineRule="auto"/>
        <w:jc w:val="center"/>
        <w:rPr>
          <w:rFonts w:ascii="Jikharev" w:hAnsi="Jikharev"/>
        </w:rPr>
      </w:pPr>
      <w:r w:rsidRPr="00FD78B9">
        <w:rPr>
          <w:rFonts w:ascii="Jikharev" w:hAnsi="Jikharev"/>
        </w:rPr>
        <w:t xml:space="preserve">                                                                       </w:t>
      </w:r>
    </w:p>
    <w:p w:rsidR="00FD78B9" w:rsidRDefault="00FD78B9" w:rsidP="00FD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обилие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для детей, довольно редко удается встретить такое, чтобы одинаково подходило и двухлетним малышам, и шестилетним дошкольникам. Одним из таких уникальных пособий стали логические блоки венгерского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8B9" w:rsidRDefault="00FD78B9" w:rsidP="00FD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B9" w:rsidRDefault="00FD78B9" w:rsidP="00FD78B9">
      <w:pPr>
        <w:tabs>
          <w:tab w:val="left" w:pos="3444"/>
        </w:tabs>
        <w:spacing w:after="0" w:line="240" w:lineRule="auto"/>
        <w:ind w:firstLine="709"/>
        <w:jc w:val="both"/>
        <w:rPr>
          <w:rFonts w:ascii="Peterburg" w:hAnsi="Peterburg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Peterburg" w:hAnsi="Peterburg" w:cs="Times New Roman"/>
          <w:b/>
          <w:sz w:val="28"/>
          <w:szCs w:val="28"/>
        </w:rPr>
        <w:t>Новая мате</w:t>
      </w:r>
      <w:r w:rsidRPr="00FD78B9">
        <w:rPr>
          <w:rFonts w:ascii="Peterburg" w:hAnsi="Peterburg" w:cs="Times New Roman"/>
          <w:b/>
          <w:sz w:val="28"/>
          <w:szCs w:val="28"/>
        </w:rPr>
        <w:t>матика</w:t>
      </w:r>
    </w:p>
    <w:p w:rsidR="00FD78B9" w:rsidRDefault="007662A2" w:rsidP="00FD78B9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так называемой «новой математики»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популярна у родителей и воспитателей, чем, к примеру,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совершенно напрасно. Логические игры с пособиями этого замечательного педагога,  безусловно, заслуживают внимания. Эта методика позволяет реализовать потребность играть в слова. Малыш учится четко управлять «и», «или», частицей «не» и другими.</w:t>
      </w:r>
    </w:p>
    <w:p w:rsidR="007662A2" w:rsidRDefault="007662A2" w:rsidP="00FD78B9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блоками способствуют развитию памяти, внимания, логического мышления, комбинаторики, аналитических способностей. Они формируют и развивают навыки, которые необходимы для решения логических заданий: способность выявлять в объектах различные свойства, правильно называть их и удерживать в памяти одно, два или даже три свойства, умение обобщать. И все это – в виде интересной и увлекательной игры.</w:t>
      </w:r>
    </w:p>
    <w:p w:rsidR="007662A2" w:rsidRDefault="007662A2" w:rsidP="00FD78B9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A2" w:rsidRDefault="007662A2" w:rsidP="007662A2">
      <w:pPr>
        <w:tabs>
          <w:tab w:val="left" w:pos="3444"/>
        </w:tabs>
        <w:spacing w:after="0" w:line="240" w:lineRule="auto"/>
        <w:ind w:firstLine="709"/>
        <w:jc w:val="center"/>
        <w:rPr>
          <w:rFonts w:ascii="Peterburg" w:hAnsi="Peterburg" w:cs="Times New Roman"/>
          <w:b/>
          <w:sz w:val="28"/>
          <w:szCs w:val="28"/>
        </w:rPr>
      </w:pPr>
      <w:r w:rsidRPr="007662A2">
        <w:rPr>
          <w:rFonts w:ascii="Peterburg" w:hAnsi="Peterburg" w:cs="Times New Roman"/>
          <w:b/>
          <w:sz w:val="28"/>
          <w:szCs w:val="28"/>
        </w:rPr>
        <w:t>Такие разные!</w:t>
      </w:r>
    </w:p>
    <w:p w:rsidR="007662A2" w:rsidRDefault="007662A2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2">
        <w:rPr>
          <w:rFonts w:ascii="Times New Roman" w:hAnsi="Times New Roman" w:cs="Times New Roman"/>
          <w:sz w:val="28"/>
          <w:szCs w:val="28"/>
        </w:rPr>
        <w:t>Приступить к занятиям с бл</w:t>
      </w:r>
      <w:r>
        <w:rPr>
          <w:rFonts w:ascii="Times New Roman" w:hAnsi="Times New Roman" w:cs="Times New Roman"/>
          <w:sz w:val="28"/>
          <w:szCs w:val="28"/>
        </w:rPr>
        <w:t>оками можно уже с малышом 2 лет. Набор блоков, состоящий из 48 объемных фигур, поможет ему в усвоении различных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 и их совокупности. Блоки дают представление о сложнейших понятиях – алгоритмы, </w:t>
      </w:r>
      <w:r w:rsidR="00D16106">
        <w:rPr>
          <w:rFonts w:ascii="Times New Roman" w:hAnsi="Times New Roman" w:cs="Times New Roman"/>
          <w:sz w:val="28"/>
          <w:szCs w:val="28"/>
        </w:rPr>
        <w:t>кодирование информации, логические операции.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106" w:rsidRPr="004B5CB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Блоки </w:t>
      </w:r>
      <w:proofErr w:type="spellStart"/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>Дьенеша</w:t>
      </w:r>
      <w:proofErr w:type="spellEnd"/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различаются по 4 свойствам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форме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квадратные,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трецгольные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прямоугольные.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цвету</w:t>
      </w:r>
      <w:r>
        <w:rPr>
          <w:rFonts w:ascii="Times New Roman" w:hAnsi="Times New Roman" w:cs="Times New Roman"/>
          <w:sz w:val="28"/>
          <w:szCs w:val="28"/>
        </w:rPr>
        <w:t xml:space="preserve"> – красные, желтые, сини.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размеру</w:t>
      </w:r>
      <w:r>
        <w:rPr>
          <w:rFonts w:ascii="Times New Roman" w:hAnsi="Times New Roman" w:cs="Times New Roman"/>
          <w:sz w:val="28"/>
          <w:szCs w:val="28"/>
        </w:rPr>
        <w:t xml:space="preserve"> – большие, маленькие.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толщине</w:t>
      </w:r>
      <w:r w:rsidRPr="004B5C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толстые.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получается, что каждая фигура имеет 4 свойства, причем в наборе нет двух одинаковых фигур!</w:t>
      </w:r>
    </w:p>
    <w:p w:rsidR="00D16106" w:rsidRDefault="00D16106" w:rsidP="007662A2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эта особенность позволяет придумывать огромное количество игр.</w:t>
      </w:r>
    </w:p>
    <w:p w:rsidR="00D16106" w:rsidRDefault="00D16106" w:rsidP="00D161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начального этапа к набору прилагается методическое пособие с примерами упражнений.</w:t>
      </w:r>
    </w:p>
    <w:p w:rsidR="00D16106" w:rsidRDefault="00D16106" w:rsidP="00D161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маленькие могут с помощью блоков начинать знакомство с простейшими геометрическими формами, понятиями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толстый-тонкий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«такой же», «не такой».</w:t>
      </w:r>
    </w:p>
    <w:p w:rsidR="00D16106" w:rsidRDefault="00D16106" w:rsidP="00D161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2-5 лет учатся понимать слова «разные», «одинаковые», подходят к пониманию отрицания свойств, у них развивается умение анализировать форму предметов.</w:t>
      </w:r>
    </w:p>
    <w:p w:rsidR="00EE530C" w:rsidRDefault="00EE530C" w:rsidP="00EE53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530C" w:rsidRDefault="00EE530C" w:rsidP="00EE530C">
      <w:pPr>
        <w:tabs>
          <w:tab w:val="left" w:pos="3444"/>
        </w:tabs>
        <w:spacing w:after="0" w:line="240" w:lineRule="auto"/>
        <w:ind w:firstLine="709"/>
        <w:jc w:val="center"/>
        <w:rPr>
          <w:rFonts w:ascii="Peterburg" w:hAnsi="Peterburg" w:cs="Times New Roman"/>
          <w:b/>
          <w:sz w:val="28"/>
          <w:szCs w:val="28"/>
        </w:rPr>
      </w:pPr>
      <w:r w:rsidRPr="00EE530C">
        <w:rPr>
          <w:rFonts w:ascii="Peterburg" w:hAnsi="Peterburg" w:cs="Times New Roman"/>
          <w:b/>
          <w:sz w:val="28"/>
          <w:szCs w:val="28"/>
        </w:rPr>
        <w:t xml:space="preserve"> В </w:t>
      </w:r>
      <w:proofErr w:type="spellStart"/>
      <w:r w:rsidRPr="00EE530C">
        <w:rPr>
          <w:rFonts w:ascii="Peterburg" w:hAnsi="Peterburg" w:cs="Times New Roman"/>
          <w:b/>
          <w:sz w:val="28"/>
          <w:szCs w:val="28"/>
        </w:rPr>
        <w:t>компнии</w:t>
      </w:r>
      <w:proofErr w:type="spellEnd"/>
      <w:r w:rsidRPr="00EE530C">
        <w:rPr>
          <w:rFonts w:ascii="Peterburg" w:hAnsi="Peterburg" w:cs="Times New Roman"/>
          <w:b/>
          <w:sz w:val="28"/>
          <w:szCs w:val="28"/>
        </w:rPr>
        <w:t xml:space="preserve"> с </w:t>
      </w:r>
      <w:proofErr w:type="spellStart"/>
      <w:r w:rsidRPr="00EE530C">
        <w:rPr>
          <w:rFonts w:ascii="Peterburg" w:hAnsi="Peterburg" w:cs="Times New Roman"/>
          <w:b/>
          <w:sz w:val="28"/>
          <w:szCs w:val="28"/>
        </w:rPr>
        <w:t>Винни</w:t>
      </w:r>
      <w:proofErr w:type="spellEnd"/>
      <w:r w:rsidRPr="00EE530C">
        <w:rPr>
          <w:rFonts w:ascii="Peterburg" w:hAnsi="Peterburg" w:cs="Times New Roman"/>
          <w:b/>
          <w:sz w:val="28"/>
          <w:szCs w:val="28"/>
        </w:rPr>
        <w:t xml:space="preserve"> Пухом</w:t>
      </w:r>
    </w:p>
    <w:p w:rsidR="00EE530C" w:rsidRDefault="00EE530C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старше 5 лет интересны игры на сравнение, общение, классификация предметов по нескольким свойствам. Игры, где необходимо кодировать или декорировать свойства блоков с помощью специальных символов, разв</w:t>
      </w:r>
      <w:r w:rsidR="00E57E03">
        <w:rPr>
          <w:rFonts w:ascii="Times New Roman" w:hAnsi="Times New Roman" w:cs="Times New Roman"/>
          <w:sz w:val="28"/>
          <w:szCs w:val="28"/>
        </w:rPr>
        <w:t>ивают умение разбираться в схеме</w:t>
      </w:r>
      <w:r>
        <w:rPr>
          <w:rFonts w:ascii="Times New Roman" w:hAnsi="Times New Roman" w:cs="Times New Roman"/>
          <w:sz w:val="28"/>
          <w:szCs w:val="28"/>
        </w:rPr>
        <w:t xml:space="preserve">, способности к логическим </w:t>
      </w:r>
      <w:r w:rsidR="00E57E03">
        <w:rPr>
          <w:rFonts w:ascii="Times New Roman" w:hAnsi="Times New Roman" w:cs="Times New Roman"/>
          <w:sz w:val="28"/>
          <w:szCs w:val="28"/>
        </w:rPr>
        <w:t>действиям, закрепляют навыки порядкового счета. Все это имеет огромное значение не только для общего интеллектуального развития.</w:t>
      </w:r>
    </w:p>
    <w:p w:rsidR="00E57E03" w:rsidRDefault="00E57E03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по возрастам крайне условно. Все зависит от индивидуальных особенностей ребенка и его склонности к подобным играм.</w:t>
      </w:r>
    </w:p>
    <w:p w:rsidR="00E57E03" w:rsidRDefault="00E57E03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вместе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альбомы, которые предназначены для разных возрастов. Для малышей 2-3 лет подойдет альбом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самых маленьких». Накладывая разноцветные блоки на красочные рисунки в альбомах, кроха поймет, как плоские изображения превращаются в объемные предметы. Рисунки в альбоме могут также служить схемами для составления фигур из блоков на столе или на полу. Малышам будет очень интересно наблюдать, как из обычных геометрических фигур получаются забавные изображения.</w:t>
      </w:r>
    </w:p>
    <w:p w:rsidR="00E57E03" w:rsidRDefault="00E57E03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для выполнения задания можно пригласить к участию помощников – любимых сказочных героев.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Пух, Кот Леопольд,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подсказывать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радоваться за верно выполненное задание.</w:t>
      </w:r>
    </w:p>
    <w:p w:rsidR="00E57E03" w:rsidRDefault="00E57E03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 года блоки выступают лишь как обучающий материал, то с 3 лет они превращаются в игру.</w:t>
      </w:r>
    </w:p>
    <w:p w:rsidR="00E57E03" w:rsidRDefault="00E57E03" w:rsidP="00EE530C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 простых игр. Старайтесь заинтер</w:t>
      </w:r>
      <w:r w:rsidR="004B5CB6">
        <w:rPr>
          <w:rFonts w:ascii="Times New Roman" w:hAnsi="Times New Roman" w:cs="Times New Roman"/>
          <w:sz w:val="28"/>
          <w:szCs w:val="28"/>
        </w:rPr>
        <w:t>есовать малыша и не настаивайте, если кроха не хочет играть.</w:t>
      </w:r>
    </w:p>
    <w:p w:rsidR="004B5CB6" w:rsidRDefault="004B5CB6" w:rsidP="004B5C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ZurichCalligraphic" w:hAnsi="ZurichCalligraphic" w:cs="Times New Roman"/>
          <w:b/>
          <w:color w:val="FF0000"/>
          <w:sz w:val="32"/>
          <w:szCs w:val="32"/>
        </w:rPr>
        <w:t>Найти все фигуры, как эта, по цвету</w:t>
      </w:r>
      <w:r w:rsidRPr="004B5CB6">
        <w:rPr>
          <w:rFonts w:ascii="ZurichCalligraphic" w:hAnsi="ZurichCalligraphic" w:cs="Times New Roman"/>
          <w:b/>
          <w:sz w:val="32"/>
          <w:szCs w:val="32"/>
        </w:rPr>
        <w:t xml:space="preserve"> </w:t>
      </w:r>
      <w:r w:rsidRPr="004B5CB6">
        <w:rPr>
          <w:rFonts w:ascii="Times New Roman" w:hAnsi="Times New Roman" w:cs="Times New Roman"/>
          <w:sz w:val="28"/>
          <w:szCs w:val="28"/>
        </w:rPr>
        <w:t xml:space="preserve">(или по размеру, форме). И наоборот: попробуй найти </w:t>
      </w:r>
      <w:r>
        <w:rPr>
          <w:rFonts w:ascii="Times New Roman" w:hAnsi="Times New Roman" w:cs="Times New Roman"/>
          <w:sz w:val="28"/>
          <w:szCs w:val="28"/>
        </w:rPr>
        <w:t>не такую фигуру, как эта, по цвету (форме, размеру).</w:t>
      </w:r>
    </w:p>
    <w:p w:rsidR="004B5CB6" w:rsidRDefault="004B5CB6" w:rsidP="004B5C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ZurichCalligraphic" w:hAnsi="ZurichCalligraphic" w:cs="Times New Roman"/>
          <w:b/>
          <w:color w:val="FF0000"/>
          <w:sz w:val="32"/>
          <w:szCs w:val="32"/>
        </w:rPr>
        <w:t xml:space="preserve">Найти все фигуры, как эта по цвету и форме </w:t>
      </w:r>
      <w:r w:rsidRPr="004B5CB6">
        <w:rPr>
          <w:rFonts w:ascii="Times New Roman" w:hAnsi="Times New Roman" w:cs="Times New Roman"/>
          <w:sz w:val="28"/>
          <w:szCs w:val="28"/>
        </w:rPr>
        <w:t>(по форме и размеру, по размеру и цвету).</w:t>
      </w:r>
    </w:p>
    <w:p w:rsidR="004B5CB6" w:rsidRDefault="00FC4D7C" w:rsidP="004B5C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не такие фигуры, как эта, по цвету и размеру (по цвету и форме, по форме и размеру).</w:t>
      </w:r>
    </w:p>
    <w:p w:rsidR="00FC4D7C" w:rsidRDefault="00FC4D7C" w:rsidP="004B5CB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Нади такие же фигуры по цвету, но другой формы, или такие же по форме, но другого размера, или такие же по размеру, но другого цвета.</w:t>
      </w:r>
    </w:p>
    <w:p w:rsidR="00FC4D7C" w:rsidRDefault="004F58FE" w:rsidP="004F58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E">
        <w:rPr>
          <w:rFonts w:ascii="ZurichCalligraphic" w:hAnsi="ZurichCalligraphic" w:cs="Times New Roman"/>
          <w:b/>
          <w:color w:val="FF0000"/>
          <w:sz w:val="32"/>
          <w:szCs w:val="32"/>
        </w:rPr>
        <w:t xml:space="preserve">«Цепочка». </w:t>
      </w:r>
      <w:r>
        <w:rPr>
          <w:rFonts w:ascii="Times New Roman" w:hAnsi="Times New Roman" w:cs="Times New Roman"/>
          <w:sz w:val="28"/>
          <w:szCs w:val="28"/>
        </w:rPr>
        <w:t>От любой выбранной фигуры постарайтесь построить как можно более длительную цепочку.</w:t>
      </w:r>
    </w:p>
    <w:p w:rsidR="004F58FE" w:rsidRDefault="004F58FE" w:rsidP="004F58FE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58FE">
        <w:rPr>
          <w:rFonts w:ascii="Times New Roman" w:hAnsi="Times New Roman" w:cs="Times New Roman"/>
          <w:sz w:val="28"/>
          <w:szCs w:val="28"/>
        </w:rPr>
        <w:t>Варианты построения цепочки:</w:t>
      </w:r>
    </w:p>
    <w:p w:rsidR="004F58FE" w:rsidRDefault="004F58FE" w:rsidP="004F58F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рядом не было фигур одинаковой формы (цвета, размера, толщины);</w:t>
      </w:r>
    </w:p>
    <w:p w:rsidR="004F58FE" w:rsidRDefault="004F58FE" w:rsidP="004F58F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рядом не было одинаковых по форме и цвету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цвету и размеру; по размеру и форме и т.д.);</w:t>
      </w:r>
    </w:p>
    <w:p w:rsidR="004F58FE" w:rsidRDefault="004F58FE" w:rsidP="004F58F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рядом были фигуры, одинаковые по размеру, но разные по форме;</w:t>
      </w:r>
    </w:p>
    <w:p w:rsidR="004F58FE" w:rsidRDefault="004F58FE" w:rsidP="004F58F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рядом были фигуры одинакового цвета и размера, но разной формы (того же размера, но разного цвета).</w:t>
      </w:r>
    </w:p>
    <w:p w:rsidR="004F58FE" w:rsidRDefault="004F58FE" w:rsidP="004F58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FE">
        <w:rPr>
          <w:rFonts w:ascii="ZurichCalligraphic" w:hAnsi="ZurichCalligraphic" w:cs="Times New Roman"/>
          <w:b/>
          <w:color w:val="FF0000"/>
          <w:sz w:val="32"/>
          <w:szCs w:val="32"/>
        </w:rPr>
        <w:lastRenderedPageBreak/>
        <w:t>«Домино»</w:t>
      </w:r>
      <w:r>
        <w:rPr>
          <w:rFonts w:ascii="ZurichCalligraphic" w:hAnsi="ZurichCalligraphic" w:cs="Times New Roman"/>
          <w:b/>
          <w:color w:val="FF0000"/>
          <w:sz w:val="32"/>
          <w:szCs w:val="32"/>
        </w:rPr>
        <w:t xml:space="preserve">. </w:t>
      </w:r>
      <w:r w:rsidRPr="004F58FE">
        <w:rPr>
          <w:rFonts w:ascii="Times New Roman" w:hAnsi="Times New Roman" w:cs="Times New Roman"/>
          <w:sz w:val="28"/>
          <w:szCs w:val="28"/>
        </w:rPr>
        <w:t>Игра для 2-4 человек. Фигуры делятся поровну. Игроки поочередно делают ход. Если нет фигуры, игрок пропускает ход. Выигрывает тот, кто первым выло</w:t>
      </w:r>
      <w:r>
        <w:rPr>
          <w:rFonts w:ascii="Times New Roman" w:hAnsi="Times New Roman" w:cs="Times New Roman"/>
          <w:sz w:val="28"/>
          <w:szCs w:val="28"/>
        </w:rPr>
        <w:t>жит все фигуры. Ходить можно по-</w:t>
      </w:r>
      <w:r w:rsidRPr="004F58FE">
        <w:rPr>
          <w:rFonts w:ascii="Times New Roman" w:hAnsi="Times New Roman" w:cs="Times New Roman"/>
          <w:sz w:val="28"/>
          <w:szCs w:val="28"/>
        </w:rPr>
        <w:t>разному:</w:t>
      </w:r>
    </w:p>
    <w:p w:rsidR="004F58FE" w:rsidRDefault="00261CA8" w:rsidP="004F58F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Фигурами другого цвета (формы, размеры);</w:t>
      </w:r>
    </w:p>
    <w:p w:rsidR="00261CA8" w:rsidRDefault="00261CA8" w:rsidP="004F58F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Фигурами того же цвета, но другого размера или такого же размера, но другой формы;</w:t>
      </w:r>
    </w:p>
    <w:p w:rsidR="00261CA8" w:rsidRDefault="00261CA8" w:rsidP="004F58F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Фигурами другого цвета и формы (цвет и размер, размер и толщина);</w:t>
      </w:r>
    </w:p>
    <w:p w:rsidR="00261CA8" w:rsidRDefault="00261CA8" w:rsidP="004F58F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Фигурами, одинаковыми по цвету и форме, но другого размера (одинаковыми по размеру и форме, но разными по цвету).</w:t>
      </w:r>
    </w:p>
    <w:p w:rsidR="00261CA8" w:rsidRDefault="00261CA8" w:rsidP="00261C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A8">
        <w:rPr>
          <w:rFonts w:ascii="ZurichCalligraphic" w:hAnsi="ZurichCalligraphic" w:cs="Times New Roman"/>
          <w:b/>
          <w:color w:val="FF0000"/>
          <w:sz w:val="32"/>
          <w:szCs w:val="32"/>
        </w:rPr>
        <w:t>«Раздели фигуры».</w:t>
      </w:r>
      <w:r>
        <w:rPr>
          <w:rFonts w:ascii="Times New Roman" w:hAnsi="Times New Roman" w:cs="Times New Roman"/>
          <w:sz w:val="28"/>
          <w:szCs w:val="28"/>
        </w:rPr>
        <w:t xml:space="preserve"> Для игры придется пригласить «гостей» - например, мишку, куклу, кролика.</w:t>
      </w:r>
      <w:r w:rsidR="00965845">
        <w:rPr>
          <w:rFonts w:ascii="Times New Roman" w:hAnsi="Times New Roman" w:cs="Times New Roman"/>
          <w:sz w:val="28"/>
          <w:szCs w:val="28"/>
        </w:rPr>
        <w:t xml:space="preserve"> Предложите разделить фигуры между ними так, чтобы у мишки оказались красные. Проверьте, справились ли дети.</w:t>
      </w:r>
    </w:p>
    <w:p w:rsidR="00965845" w:rsidRDefault="00965845" w:rsidP="0096584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им ответить на вопросы: «Какие фигуры оказались у мишки? (Все красные.) «А у зайки?» (Все не красные.)</w:t>
      </w:r>
    </w:p>
    <w:p w:rsidR="00965845" w:rsidRDefault="00965845" w:rsidP="0096584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разделить фигуры по-другому: чтобы у мишки оказались все круглые/большие/желтые – и т.д.</w:t>
      </w:r>
    </w:p>
    <w:p w:rsidR="00965845" w:rsidRDefault="00965845" w:rsidP="0096584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45">
        <w:rPr>
          <w:rFonts w:ascii="ZurichCalligraphic" w:hAnsi="ZurichCalligraphic" w:cs="Times New Roman"/>
          <w:b/>
          <w:color w:val="FF0000"/>
          <w:sz w:val="32"/>
          <w:szCs w:val="32"/>
        </w:rPr>
        <w:t>«Кто в доме живет?»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игры необходимы еще бумага и фломастер. </w:t>
      </w:r>
      <w:proofErr w:type="gramEnd"/>
    </w:p>
    <w:p w:rsidR="00965845" w:rsidRDefault="00965845" w:rsidP="0096584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лист на 6 частей. Это будут комнаты двухэтажного домика для разноцветных жильцов (блоков). Одну комнату оставьте незаселенной.</w:t>
      </w:r>
    </w:p>
    <w:p w:rsidR="00965845" w:rsidRDefault="00965845" w:rsidP="0096584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догадаться, кого не хватает?</w:t>
      </w:r>
    </w:p>
    <w:p w:rsidR="00965845" w:rsidRDefault="00965845" w:rsidP="0096584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45">
        <w:rPr>
          <w:rFonts w:ascii="ZurichCalligraphic" w:hAnsi="ZurichCalligraphic" w:cs="Times New Roman"/>
          <w:b/>
          <w:color w:val="FF0000"/>
          <w:sz w:val="32"/>
          <w:szCs w:val="32"/>
        </w:rPr>
        <w:t>«Волшебный мешочек».</w:t>
      </w:r>
      <w:r>
        <w:rPr>
          <w:rFonts w:ascii="Times New Roman" w:hAnsi="Times New Roman" w:cs="Times New Roman"/>
          <w:sz w:val="28"/>
          <w:szCs w:val="28"/>
        </w:rPr>
        <w:t xml:space="preserve"> Один из блоков нужно спрятать в мешочек. Например, это будет большой желтый квадрат. На все вопросы нужно отвечать «да» или «нет».</w:t>
      </w:r>
    </w:p>
    <w:p w:rsidR="00965845" w:rsidRDefault="00965845" w:rsidP="0096584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фигура с углами?» - «Да» (попросите убрать все фигуры без углов).</w:t>
      </w:r>
    </w:p>
    <w:p w:rsidR="00965845" w:rsidRDefault="00965845" w:rsidP="0096584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фигура не красная?» - «Да» (все красные убрать).</w:t>
      </w:r>
    </w:p>
    <w:p w:rsidR="00965845" w:rsidRDefault="00223FF1" w:rsidP="0096584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фигура большая?» - «Да» (все маленькие убираются).</w:t>
      </w:r>
    </w:p>
    <w:p w:rsidR="00223FF1" w:rsidRDefault="00223FF1" w:rsidP="0096584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далее, пока дети не смогут догадаться, что за фигура спрятана.</w:t>
      </w:r>
    </w:p>
    <w:p w:rsidR="00223FF1" w:rsidRPr="00223FF1" w:rsidRDefault="00223FF1" w:rsidP="00223F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 ходе таких игр у крохи формируется сенсорная культура, которая выступает прочным фундаментом в его умственном развитии.</w:t>
      </w:r>
    </w:p>
    <w:p w:rsidR="004F58FE" w:rsidRPr="004B5CB6" w:rsidRDefault="004F58FE" w:rsidP="00261CA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E03" w:rsidRPr="00EE530C" w:rsidRDefault="00E57E03" w:rsidP="00261CA8">
      <w:pPr>
        <w:tabs>
          <w:tab w:val="left" w:pos="3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E03" w:rsidRPr="00EE530C" w:rsidSect="0020485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0C52DC0"/>
    <w:multiLevelType w:val="hybridMultilevel"/>
    <w:tmpl w:val="ADE0F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D6508"/>
    <w:multiLevelType w:val="hybridMultilevel"/>
    <w:tmpl w:val="6930E33A"/>
    <w:lvl w:ilvl="0" w:tplc="BA165938">
      <w:start w:val="1"/>
      <w:numFmt w:val="decimal"/>
      <w:lvlText w:val="%1."/>
      <w:lvlJc w:val="left"/>
      <w:pPr>
        <w:ind w:left="1069" w:hanging="360"/>
      </w:pPr>
      <w:rPr>
        <w:rFonts w:ascii="ZurichCalligraphic" w:hAnsi="ZurichCalligraphic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D36B9"/>
    <w:multiLevelType w:val="hybridMultilevel"/>
    <w:tmpl w:val="06FA0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C93D96"/>
    <w:multiLevelType w:val="hybridMultilevel"/>
    <w:tmpl w:val="BA90D160"/>
    <w:lvl w:ilvl="0" w:tplc="1FC66EBE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03C5"/>
    <w:multiLevelType w:val="hybridMultilevel"/>
    <w:tmpl w:val="7A8239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445567"/>
    <w:multiLevelType w:val="hybridMultilevel"/>
    <w:tmpl w:val="9968AC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FE5920"/>
    <w:multiLevelType w:val="hybridMultilevel"/>
    <w:tmpl w:val="E26005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5229E1"/>
    <w:multiLevelType w:val="hybridMultilevel"/>
    <w:tmpl w:val="CF32404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D57D2"/>
    <w:multiLevelType w:val="hybridMultilevel"/>
    <w:tmpl w:val="B1463EE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E36DC9"/>
    <w:multiLevelType w:val="hybridMultilevel"/>
    <w:tmpl w:val="04B883C2"/>
    <w:lvl w:ilvl="0" w:tplc="7B8AF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B9"/>
    <w:rsid w:val="00023653"/>
    <w:rsid w:val="0020485B"/>
    <w:rsid w:val="00223FF1"/>
    <w:rsid w:val="00261CA8"/>
    <w:rsid w:val="004B5CB6"/>
    <w:rsid w:val="004F58FE"/>
    <w:rsid w:val="007662A2"/>
    <w:rsid w:val="00965845"/>
    <w:rsid w:val="00CE1BB8"/>
    <w:rsid w:val="00D16106"/>
    <w:rsid w:val="00E57E03"/>
    <w:rsid w:val="00EE530C"/>
    <w:rsid w:val="00F97047"/>
    <w:rsid w:val="00FC4D7C"/>
    <w:rsid w:val="00FD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B363-A6A9-4802-BEE8-8D4AE939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tcfto-BoikinaAG</dc:creator>
  <cp:lastModifiedBy>User</cp:lastModifiedBy>
  <cp:revision>4</cp:revision>
  <dcterms:created xsi:type="dcterms:W3CDTF">2017-01-26T06:32:00Z</dcterms:created>
  <dcterms:modified xsi:type="dcterms:W3CDTF">2017-03-10T10:51:00Z</dcterms:modified>
</cp:coreProperties>
</file>