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Лепка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«Веточки для дерева»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Цель: Закреплять умение катать колбаску разной длины (ветки для дерева), уметь отщипывать маленькие кусочки пластилина то целого куска, формировать комочки и сплющивать их(листочки для веточек).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Оборудование и материал: рисунок дерева, пластилин, досочки, салфетки для рук.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 занятия: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зрослый:</w:t>
      </w:r>
      <w:r>
        <w:rPr>
          <w:rFonts w:ascii="Times New Roman" w:eastAsia="Times New Roman" w:hAnsi="Times New Roman" w:hint="default"/>
          <w:sz w:val="28"/>
          <w:szCs w:val="28"/>
        </w:rPr>
        <w:t> 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Д</w:t>
      </w:r>
      <w:r>
        <w:rPr>
          <w:rFonts w:ascii="Times New Roman" w:eastAsia="Times New Roman" w:hAnsi="Times New Roman" w:hint="default"/>
          <w:sz w:val="28"/>
          <w:szCs w:val="28"/>
        </w:rPr>
        <w:t>авай рассмотрим дерево на картинке и вспомним деревья, 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акие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мы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знаем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drawing>
          <wp:inline distT="0" distB="0" distL="0" distR="0">
            <wp:extent cx="1519988" cy="1491514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988" cy="14915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Деревья большие, высокие, у них есть ствол, на котором расположены большие маленькие веточки.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На веточках расположены зелёные листочки.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Послушайте загадку: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«Нам в дождь и зной поможет друг,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Зелёный и хороший - протянет нам десятки рук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тысячи ладошек.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Много рук, а нога одна (дерево).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Дерево спасает нас от жары, от дождя. Это наш зелёный друг и мы должны его беречь.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теперь давайте сделаем с вами зарядку.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Давай превратимся в дерево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Физкультминутка «Деревцо».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Произносится стихотворения, и одновременно выполняются сопровождающие движения.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«Ветер дует нам в лицо, (движение рук к себе)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Закачалось деревцо (покачивание поднятыми руками)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Ветерок всё тише – тише (постепенное приседание)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Деревцо всё выше – выше (встать, потянутся на носочках).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Практическая часть.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Взрослый</w:t>
      </w:r>
      <w:r>
        <w:rPr>
          <w:rFonts w:ascii="Times New Roman" w:eastAsia="Times New Roman" w:hAnsi="Times New Roman" w:hint="default"/>
          <w:sz w:val="28"/>
          <w:szCs w:val="28"/>
        </w:rPr>
        <w:t>: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Попробуем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лепить дерево. 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Берем коричневый пластилин и катаем толстую “ колбаску”-это ствол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0" distR="0">
            <wp:extent cx="1159041" cy="845018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041" cy="8450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Затем берем стеку(палочку для пластилина)и делим ствол пополам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drawing>
          <wp:inline distT="0" distB="0" distL="0" distR="0">
            <wp:extent cx="1287378" cy="836994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378" cy="8369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Затем катаете колбаски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разной длины. 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Веточки мы будем прикреплять к стволу.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drawing>
          <wp:inline distT="0" distB="0" distL="0" distR="0">
            <wp:extent cx="1129364" cy="809323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364" cy="8093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А теперь осталось только приделать к дереву листочки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Д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ля листочек нам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нужен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зелёный пластилин. Отщипываем маленькие кусочки, скатываем и сплющиваем их. </w:t>
      </w:r>
    </w:p>
    <w:p>
      <w:pPr>
        <w:ind w:firstLine="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Сделанные листочки крепим к веточкам.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drawing>
          <wp:inline distT="0" distB="0" distL="0" distR="0">
            <wp:extent cx="768015" cy="732319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015" cy="7323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такое получилось у нас дерево.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А можно сделать так: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Молодцы!</w:t>
      </w:r>
    </w:p>
    <w:sectPr>
      <w:pgSz w:w="11906" w:h="16838"/>
      <w:pgMar w:top="720" w:right="720" w:bottom="720" w:left="720" w:header="720" w:footer="720" w:gutter="0"/>
      <w:cols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맑은 고딕">
    <w:panose1 w:val="020B0503020000020004"/>
    <w:charset w:val="00"/>
    <w:notTrueType w:val="tru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4" Type="http://schemas.openxmlformats.org/officeDocument/2006/relationships/image" Target="media/image2.jpeg" /><Relationship Id="rId5" Type="http://schemas.openxmlformats.org/officeDocument/2006/relationships/image" Target="media/image3.jpeg" /><Relationship Id="rId2" Type="http://schemas.openxmlformats.org/officeDocument/2006/relationships/image" Target="media/image4.jpeg" /><Relationship Id="rId3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modified xsi:type="dcterms:W3CDTF">2020-05-24T12:18:32Z</dcterms:modified>
  <cp:version>0900.0000.01</cp:version>
</cp:coreProperties>
</file>