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b/>
          <w:bCs/>
          <w:sz w:val="32"/>
          <w:szCs w:val="32"/>
          <w:rtl w:val="off"/>
        </w:rPr>
      </w:pPr>
      <w:r>
        <w:rPr>
          <w:b/>
          <w:bCs/>
          <w:sz w:val="32"/>
          <w:szCs w:val="32"/>
          <w:rtl w:val="off"/>
        </w:rPr>
        <w:t>Дидактические игры</w:t>
      </w:r>
    </w:p>
    <w:p>
      <w:pPr>
        <w:jc w:val="left"/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>“  Что бывает летом?”</w:t>
      </w:r>
    </w:p>
    <w:p>
      <w:pPr>
        <w:jc w:val="left"/>
        <w:rPr>
          <w:rFonts w:ascii="Times New Roman" w:eastAsia="Times New Roman" w:hAnsi="Times New Roman" w:hint="default"/>
          <w:b w:val="0"/>
          <w:bCs w:val="0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4"/>
          <w:szCs w:val="24"/>
          <w:rtl w:val="off"/>
        </w:rPr>
        <w:t>Начните предложение,а ребенок продолжит</w:t>
      </w:r>
    </w:p>
    <w:p>
      <w:pPr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Летом солнце… сильнее светит.</w:t>
      </w:r>
    </w:p>
    <w:p>
      <w:pPr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Летом становится…жарко.</w:t>
      </w:r>
    </w:p>
    <w:p>
      <w:pPr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Люди носят … лёгкую одежду.</w:t>
      </w:r>
    </w:p>
    <w:p>
      <w:pPr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Летом распускаются… цветы.</w:t>
      </w:r>
    </w:p>
    <w:p>
      <w:pPr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Летом на лугах появляются… насекомые.</w:t>
      </w:r>
    </w:p>
    <w:p>
      <w:pPr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Летом спеют… ягоды, фрукты.</w:t>
      </w:r>
    </w:p>
    <w:p>
      <w:pPr>
        <w:jc w:val="left"/>
        <w:rPr>
          <w:rFonts w:ascii="Times New Roman" w:eastAsia="Times New Roman" w:hAnsi="Times New Roman" w:hint="default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</w:rPr>
        <w:t>Летом люди… загорают, купаются.</w:t>
      </w:r>
    </w:p>
    <w:p>
      <w:pPr>
        <w:jc w:val="left"/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>“ Что не бывает летом ? “</w:t>
      </w:r>
    </w:p>
    <w:p>
      <w:pPr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Летом дети не лепят снеговика.</w:t>
      </w:r>
    </w:p>
    <w:p>
      <w:pPr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Летом не бывает подснежников.</w:t>
      </w:r>
    </w:p>
    <w:p>
      <w:pPr>
        <w:rPr>
          <w:rFonts w:ascii="Times New Roman" w:eastAsia="Times New Roman" w:hAnsi="Times New Roman" w:hint="default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</w:rPr>
        <w:t>Летом не опадают листья и т. д.</w:t>
      </w:r>
    </w:p>
    <w:p>
      <w:pP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>Закончи предложение:</w:t>
      </w:r>
    </w:p>
    <w:p>
      <w:pPr>
        <w:spacing w:line="288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Зимой холодно, а летом… (жарко);</w:t>
      </w:r>
    </w:p>
    <w:p>
      <w:pPr>
        <w:spacing w:before="48" w:line="288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Осенью сыро, а летом… (сухо);</w:t>
      </w:r>
    </w:p>
    <w:p>
      <w:pPr>
        <w:spacing w:before="48" w:line="288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Зимой мерзнем, а летом… (греемся, загораем);</w:t>
      </w:r>
    </w:p>
    <w:p>
      <w:pPr>
        <w:spacing w:before="48" w:line="288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Зной — это…;</w:t>
      </w:r>
    </w:p>
    <w:p>
      <w:pPr>
        <w:spacing w:before="48" w:line="288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Мы любим лето за…;</w:t>
      </w:r>
    </w:p>
    <w:p>
      <w:pPr>
        <w:spacing w:before="48" w:line="288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Летом нужна лейка, чтобы…;</w:t>
      </w:r>
    </w:p>
    <w:p>
      <w:pPr>
        <w:spacing w:before="48" w:line="288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Мы поливаем цветы, потому что…;</w:t>
      </w:r>
    </w:p>
    <w:p>
      <w:pPr>
        <w:spacing w:before="48" w:line="288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Летом надо надевать кепки и панамки, потому что…;</w:t>
      </w:r>
    </w:p>
    <w:p>
      <w:pPr>
        <w:ind w:firstLine="0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</w:rPr>
        <w:t>Летом можно долго гулять на улице, потому что…</w:t>
      </w:r>
      <w:r>
        <w:rPr>
          <w:rFonts w:ascii="Times New Roman" w:eastAsia="Times New Roman" w:hAnsi="Times New Roman" w:hint="default"/>
          <w:sz w:val="24"/>
          <w:szCs w:val="24"/>
        </w:rPr>
        <w:br/>
      </w:r>
    </w:p>
    <w:p>
      <w:pPr>
        <w:ind w:firstLine="0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b/>
          <w:bCs/>
        </w:rPr>
        <w:t>«</w:t>
      </w:r>
      <w:r>
        <w:rPr>
          <w:rFonts w:ascii="Times New Roman" w:eastAsia="Times New Roman" w:hAnsi="Times New Roman" w:hint="default"/>
          <w:b/>
          <w:bCs/>
          <w:sz w:val="24"/>
          <w:szCs w:val="24"/>
        </w:rPr>
        <w:t>Ч</w:t>
      </w: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>удесный мешочек”</w:t>
      </w:r>
      <w:r>
        <w:rPr>
          <w:rFonts w:ascii="Times New Roman" w:eastAsia="Times New Roman" w:hAnsi="Times New Roman" w:hint="default"/>
          <w:b/>
          <w:bCs/>
          <w:sz w:val="24"/>
          <w:szCs w:val="24"/>
        </w:rPr>
        <w:t>»</w:t>
      </w:r>
    </w:p>
    <w:p>
      <w:pPr>
        <w:ind w:firstLine="0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Цель: ориентироваться на род имени существительного при определении предмета по его признакам.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 Материалы: заяц, морковь, огурец, яблоко, помидор, мешочек.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Скажем детям примерно следующее: «К нам в детский сад пришел заяц. Зайка-побегайка, что у тебя в мешке? Можно посмотреть? Что это? (Морковка.) Какая морковка? (Длинная, красная.) Кладем морковь на стол. А это что? (Огурец.) Какой огурец?  (Аналогичным образом достаем помидор, яблоко и др.)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Теперь заяц с вами хочет поиграть. Он спрятал все овощи, и фрукты в мешочек. Зайка опустит лапу в мешочек, возьмет овощ или фрукт и расскажет вам про него, а вы должны догадаться, что у зайки в лапе. Слушайте внимательно. Она длинная, красная. Что это? (Морковь.) Он зеленый, длинный. Что это? (Огурец.) Оно круглое, красное. Что это? (Яблоко.) Он круглый, красный. Что это?  (Помидор.)»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Если дети неправильно ответят на последние два вопроса, повторим, выделяя голосом местоимение: «Послушайте еще раз. Оно круглое, красное. Он круглый, красный.</w:t>
      </w:r>
    </w:p>
    <w:p>
      <w:pPr>
        <w:jc w:val="left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</w:rPr>
        <w:t>Теперь найдите и положите в мешочек овощи. Что осталось? (Яблоко.) Яблоки — это фрукты. Спасибо, заяц, что пришел к нам. До свидания».</w:t>
      </w:r>
    </w:p>
    <w:p>
      <w:pPr>
        <w:ind w:firstLine="0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</w:rPr>
        <w:t>«Т</w:t>
      </w: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>еремок</w:t>
      </w:r>
      <w:r>
        <w:rPr>
          <w:rFonts w:ascii="Times New Roman" w:eastAsia="Times New Roman" w:hAnsi="Times New Roman" w:hint="default"/>
          <w:b/>
          <w:bCs/>
          <w:sz w:val="24"/>
          <w:szCs w:val="24"/>
        </w:rPr>
        <w:t>»</w:t>
      </w:r>
    </w:p>
    <w:p>
      <w:pPr>
        <w:ind w:firstLine="0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Цель: ориентироваться на окончание глагола в прошедшем времени при согласовании его с существительным.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Материалы: деревянный теремок, игрушечные животные: мышка, лягушка, зайчик, лисичка, волк, медведь.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Поставим на ковре теремок. Возле теремка рассадим животных. Будем рассказывать сказку, побуждая детей принимать участие в рассказывании.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—  Стоит в поле теремок. Прибежала к теремку ... кто? Правильно, мышка. (Дети подсказывают, ориентируясь на значение глагола и его окончание.) «Кто-кто в теремочке живет?» Никого нет. Стала мышка в теремочке жить.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Прискакала к теремку ... лягушка. И т. д. В заключение подведем итог:</w:t>
      </w:r>
    </w:p>
    <w:p>
      <w:pPr>
        <w:jc w:val="lef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—   Послушайте, как мы говорим: лягушка прискакала, а зайка прискакал; лисичка прибежала,а волк прибежал.</w:t>
      </w:r>
    </w:p>
    <w:sect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хп</cp:lastModifiedBy>
  <cp:revision>1</cp:revision>
  <dcterms:created xsi:type="dcterms:W3CDTF">2020-05-31T06:52:15Z</dcterms:created>
  <dcterms:modified xsi:type="dcterms:W3CDTF">2020-05-31T07:35:25Z</dcterms:modified>
  <cp:version>0900.0000.01</cp:version>
</cp:coreProperties>
</file>